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9F637" w14:textId="77777777" w:rsidR="00030A5F" w:rsidRPr="00370D29" w:rsidRDefault="00030A5F" w:rsidP="00030A5F">
      <w:pPr>
        <w:tabs>
          <w:tab w:val="right" w:pos="900"/>
        </w:tabs>
        <w:jc w:val="center"/>
        <w:rPr>
          <w:rFonts w:ascii="Times New Roman" w:hAnsi="Times New Roman"/>
          <w:b/>
        </w:rPr>
      </w:pPr>
      <w:bookmarkStart w:id="0" w:name="_Toc105952706"/>
      <w:bookmarkEnd w:id="0"/>
      <w:r>
        <w:rPr>
          <w:rFonts w:ascii="Times New Roman" w:hAnsi="Times New Roman"/>
          <w:b/>
          <w:noProof/>
          <w:lang w:eastAsia="ru-RU"/>
        </w:rPr>
        <w:drawing>
          <wp:inline distT="0" distB="0" distL="0" distR="0" wp14:anchorId="156891B4" wp14:editId="67AA7237">
            <wp:extent cx="787400" cy="101790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1017905"/>
                    </a:xfrm>
                    <a:prstGeom prst="rect">
                      <a:avLst/>
                    </a:prstGeom>
                    <a:noFill/>
                    <a:ln>
                      <a:noFill/>
                    </a:ln>
                  </pic:spPr>
                </pic:pic>
              </a:graphicData>
            </a:graphic>
          </wp:inline>
        </w:drawing>
      </w:r>
    </w:p>
    <w:p w14:paraId="06476A36" w14:textId="77777777" w:rsidR="00030A5F" w:rsidRPr="00370D29" w:rsidRDefault="00030A5F" w:rsidP="00030A5F">
      <w:pPr>
        <w:tabs>
          <w:tab w:val="right" w:pos="900"/>
        </w:tabs>
        <w:spacing w:line="240" w:lineRule="auto"/>
        <w:jc w:val="center"/>
        <w:rPr>
          <w:rFonts w:ascii="Times New Roman" w:hAnsi="Times New Roman"/>
          <w:b/>
          <w:sz w:val="28"/>
          <w:szCs w:val="28"/>
        </w:rPr>
      </w:pPr>
      <w:r w:rsidRPr="00370D29">
        <w:rPr>
          <w:rFonts w:ascii="Times New Roman" w:hAnsi="Times New Roman"/>
          <w:b/>
          <w:sz w:val="28"/>
          <w:szCs w:val="28"/>
        </w:rPr>
        <w:t>АДМИНИСТРАЦИЯ  МУНИЦИПАЛЬНОГО ОБРАЗОВАНИЯ</w:t>
      </w:r>
      <w:r>
        <w:rPr>
          <w:rFonts w:ascii="Times New Roman" w:hAnsi="Times New Roman"/>
          <w:b/>
          <w:sz w:val="28"/>
          <w:szCs w:val="28"/>
        </w:rPr>
        <w:t xml:space="preserve"> </w:t>
      </w:r>
      <w:r w:rsidRPr="00370D29">
        <w:rPr>
          <w:rFonts w:ascii="Times New Roman" w:hAnsi="Times New Roman"/>
          <w:b/>
          <w:sz w:val="28"/>
          <w:szCs w:val="28"/>
        </w:rPr>
        <w:t>СТАРОНИКОЛЬСКИЙ  СЕЛЬСОВЕТ</w:t>
      </w:r>
      <w:r>
        <w:rPr>
          <w:rFonts w:ascii="Times New Roman" w:hAnsi="Times New Roman"/>
          <w:b/>
          <w:sz w:val="28"/>
          <w:szCs w:val="28"/>
        </w:rPr>
        <w:t xml:space="preserve">                          </w:t>
      </w:r>
      <w:r w:rsidRPr="00370D29">
        <w:rPr>
          <w:rFonts w:ascii="Times New Roman" w:hAnsi="Times New Roman"/>
          <w:b/>
          <w:caps/>
          <w:sz w:val="28"/>
          <w:szCs w:val="28"/>
        </w:rPr>
        <w:t>КрасногвардейскОГО районА оренбургской</w:t>
      </w:r>
      <w:r w:rsidRPr="00370D29">
        <w:rPr>
          <w:rFonts w:ascii="Times New Roman" w:hAnsi="Times New Roman"/>
          <w:b/>
          <w:sz w:val="28"/>
          <w:szCs w:val="28"/>
        </w:rPr>
        <w:t xml:space="preserve"> ОБЛАСТИ</w:t>
      </w:r>
    </w:p>
    <w:p w14:paraId="7CC23F01" w14:textId="77777777" w:rsidR="00030A5F" w:rsidRPr="00370D29" w:rsidRDefault="00030A5F" w:rsidP="00030A5F">
      <w:pPr>
        <w:pStyle w:val="1"/>
        <w:tabs>
          <w:tab w:val="right" w:pos="0"/>
        </w:tabs>
        <w:jc w:val="center"/>
        <w:rPr>
          <w:b/>
          <w:szCs w:val="28"/>
        </w:rPr>
      </w:pPr>
    </w:p>
    <w:p w14:paraId="42F7FBB4" w14:textId="77777777" w:rsidR="00030A5F" w:rsidRPr="00370D29" w:rsidRDefault="00030A5F" w:rsidP="00030A5F">
      <w:pPr>
        <w:pStyle w:val="1"/>
        <w:tabs>
          <w:tab w:val="right" w:pos="0"/>
        </w:tabs>
        <w:jc w:val="center"/>
        <w:rPr>
          <w:b/>
          <w:szCs w:val="28"/>
        </w:rPr>
      </w:pPr>
      <w:proofErr w:type="gramStart"/>
      <w:r w:rsidRPr="00370D29">
        <w:rPr>
          <w:b/>
          <w:szCs w:val="28"/>
        </w:rPr>
        <w:t>П</w:t>
      </w:r>
      <w:proofErr w:type="gramEnd"/>
      <w:r w:rsidRPr="00370D29">
        <w:rPr>
          <w:b/>
          <w:szCs w:val="28"/>
        </w:rPr>
        <w:t xml:space="preserve"> О С Т А Н О В Л Е Н И Е</w:t>
      </w:r>
    </w:p>
    <w:p w14:paraId="3E80096C" w14:textId="4EC1ED9B" w:rsidR="00030A5F" w:rsidRPr="00370D29" w:rsidRDefault="00724659" w:rsidP="00030A5F">
      <w:pPr>
        <w:tabs>
          <w:tab w:val="right" w:pos="900"/>
          <w:tab w:val="right" w:pos="10260"/>
        </w:tabs>
        <w:rPr>
          <w:rFonts w:ascii="Times New Roman" w:hAnsi="Times New Roman"/>
          <w:sz w:val="28"/>
          <w:szCs w:val="28"/>
        </w:rPr>
      </w:pPr>
      <w:r>
        <w:rPr>
          <w:rFonts w:ascii="Times New Roman" w:hAnsi="Times New Roman"/>
          <w:sz w:val="28"/>
          <w:szCs w:val="28"/>
        </w:rPr>
        <w:t>16.03</w:t>
      </w:r>
      <w:r w:rsidR="00030A5F">
        <w:rPr>
          <w:rFonts w:ascii="Times New Roman" w:hAnsi="Times New Roman"/>
          <w:sz w:val="28"/>
          <w:szCs w:val="28"/>
        </w:rPr>
        <w:t>.20</w:t>
      </w:r>
      <w:r w:rsidR="00030A5F" w:rsidRPr="004E7518">
        <w:rPr>
          <w:rFonts w:ascii="Times New Roman" w:hAnsi="Times New Roman"/>
          <w:sz w:val="28"/>
          <w:szCs w:val="28"/>
        </w:rPr>
        <w:t>23</w:t>
      </w:r>
      <w:r w:rsidR="00030A5F" w:rsidRPr="00370D29">
        <w:rPr>
          <w:rFonts w:ascii="Times New Roman" w:hAnsi="Times New Roman"/>
          <w:sz w:val="28"/>
          <w:szCs w:val="28"/>
        </w:rPr>
        <w:t xml:space="preserve">                                                                           </w:t>
      </w:r>
      <w:r>
        <w:rPr>
          <w:rFonts w:ascii="Times New Roman" w:hAnsi="Times New Roman"/>
          <w:sz w:val="28"/>
          <w:szCs w:val="28"/>
        </w:rPr>
        <w:t xml:space="preserve">                            № 20</w:t>
      </w:r>
      <w:r w:rsidR="00030A5F" w:rsidRPr="00370D29">
        <w:rPr>
          <w:rFonts w:ascii="Times New Roman" w:hAnsi="Times New Roman"/>
          <w:sz w:val="28"/>
          <w:szCs w:val="28"/>
        </w:rPr>
        <w:t>-п</w:t>
      </w:r>
    </w:p>
    <w:p w14:paraId="1430F466" w14:textId="10ECA14B" w:rsidR="00F44858" w:rsidRPr="00030A5F" w:rsidRDefault="00030A5F" w:rsidP="00030A5F">
      <w:pPr>
        <w:tabs>
          <w:tab w:val="right" w:pos="900"/>
          <w:tab w:val="right" w:pos="10260"/>
        </w:tabs>
        <w:jc w:val="center"/>
        <w:rPr>
          <w:rFonts w:ascii="Times New Roman" w:hAnsi="Times New Roman"/>
          <w:sz w:val="24"/>
          <w:szCs w:val="24"/>
        </w:rPr>
      </w:pPr>
      <w:r w:rsidRPr="00522C79">
        <w:rPr>
          <w:rFonts w:ascii="Times New Roman" w:hAnsi="Times New Roman"/>
          <w:sz w:val="24"/>
          <w:szCs w:val="24"/>
        </w:rPr>
        <w:t xml:space="preserve">с. </w:t>
      </w:r>
      <w:proofErr w:type="spellStart"/>
      <w:r w:rsidRPr="00522C79">
        <w:rPr>
          <w:rFonts w:ascii="Times New Roman" w:hAnsi="Times New Roman"/>
          <w:sz w:val="24"/>
          <w:szCs w:val="24"/>
        </w:rPr>
        <w:t>Староникольское</w:t>
      </w:r>
      <w:proofErr w:type="spellEnd"/>
    </w:p>
    <w:p w14:paraId="25C31907" w14:textId="77777777" w:rsidR="00F44858" w:rsidRDefault="00F44858" w:rsidP="00C9263C">
      <w:pPr>
        <w:spacing w:after="0" w:line="240" w:lineRule="auto"/>
        <w:jc w:val="center"/>
        <w:rPr>
          <w:rFonts w:ascii="Times New Roman" w:hAnsi="Times New Roman" w:cs="Times New Roman"/>
          <w:sz w:val="28"/>
          <w:szCs w:val="28"/>
        </w:rPr>
      </w:pPr>
    </w:p>
    <w:p w14:paraId="6CED5AC4" w14:textId="351C9D16"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28CDB289" w14:textId="77777777" w:rsidR="00C9263C" w:rsidRDefault="00C9263C" w:rsidP="00C9263C">
      <w:pPr>
        <w:spacing w:after="0" w:line="240" w:lineRule="auto"/>
        <w:jc w:val="both"/>
        <w:rPr>
          <w:rFonts w:ascii="Times New Roman" w:hAnsi="Times New Roman" w:cs="Times New Roman"/>
          <w:sz w:val="28"/>
          <w:szCs w:val="28"/>
        </w:rPr>
      </w:pPr>
    </w:p>
    <w:p w14:paraId="195C8D7C" w14:textId="7BBE0EEB" w:rsidR="00C9263C" w:rsidRDefault="00C9263C" w:rsidP="00030A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30A5F">
        <w:rPr>
          <w:rFonts w:ascii="Times New Roman" w:hAnsi="Times New Roman" w:cs="Times New Roman"/>
          <w:sz w:val="28"/>
          <w:szCs w:val="28"/>
        </w:rPr>
        <w:t xml:space="preserve">муниципального образования </w:t>
      </w:r>
      <w:proofErr w:type="spellStart"/>
      <w:r w:rsidR="00030A5F">
        <w:rPr>
          <w:rFonts w:ascii="Times New Roman" w:hAnsi="Times New Roman" w:cs="Times New Roman"/>
          <w:sz w:val="28"/>
          <w:szCs w:val="28"/>
        </w:rPr>
        <w:t>Староникольский</w:t>
      </w:r>
      <w:proofErr w:type="spellEnd"/>
      <w:r w:rsidR="00030A5F">
        <w:rPr>
          <w:rFonts w:ascii="Times New Roman" w:hAnsi="Times New Roman" w:cs="Times New Roman"/>
          <w:sz w:val="28"/>
          <w:szCs w:val="28"/>
        </w:rPr>
        <w:t xml:space="preserve"> сельсовет Красногвардейского района Оренбургской области:</w:t>
      </w:r>
    </w:p>
    <w:p w14:paraId="0B9FC45E" w14:textId="038B67D9" w:rsidR="00C9263C" w:rsidRDefault="00C9263C" w:rsidP="00C926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w:t>
      </w:r>
      <w:proofErr w:type="gramStart"/>
      <w:r>
        <w:rPr>
          <w:rFonts w:ascii="Times New Roman" w:hAnsi="Times New Roman" w:cs="Times New Roman"/>
          <w:sz w:val="28"/>
          <w:szCs w:val="28"/>
        </w:rPr>
        <w:t>установления причин причинения вреда жизни</w:t>
      </w:r>
      <w:proofErr w:type="gramEnd"/>
      <w:r>
        <w:rPr>
          <w:rFonts w:ascii="Times New Roman" w:hAnsi="Times New Roman" w:cs="Times New Roman"/>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r w:rsidR="00030A5F">
        <w:rPr>
          <w:rFonts w:ascii="Times New Roman" w:hAnsi="Times New Roman" w:cs="Times New Roman"/>
          <w:sz w:val="28"/>
          <w:szCs w:val="28"/>
        </w:rPr>
        <w:t xml:space="preserve"> юридических лиц не причиняется согласно приложению</w:t>
      </w:r>
    </w:p>
    <w:p w14:paraId="402DBA07" w14:textId="111769B1" w:rsidR="00C9263C" w:rsidRPr="00F44858" w:rsidRDefault="00F44858" w:rsidP="00F448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2.</w:t>
      </w:r>
      <w:r w:rsidR="00C9263C">
        <w:rPr>
          <w:rFonts w:ascii="Times New Roman" w:hAnsi="Times New Roman" w:cs="Times New Roman"/>
          <w:sz w:val="28"/>
          <w:szCs w:val="28"/>
        </w:rPr>
        <w:t>Постановление вступает в силу со дн</w:t>
      </w:r>
      <w:r w:rsidR="00030A5F">
        <w:rPr>
          <w:rFonts w:ascii="Times New Roman" w:hAnsi="Times New Roman" w:cs="Times New Roman"/>
          <w:sz w:val="28"/>
          <w:szCs w:val="28"/>
        </w:rPr>
        <w:t>я его официального обнародования</w:t>
      </w:r>
      <w:r w:rsidR="00C9263C">
        <w:rPr>
          <w:rFonts w:ascii="Times New Roman" w:hAnsi="Times New Roman" w:cs="Times New Roman"/>
          <w:sz w:val="28"/>
          <w:szCs w:val="28"/>
        </w:rPr>
        <w:t xml:space="preserve">. </w:t>
      </w:r>
    </w:p>
    <w:p w14:paraId="6A1809B2" w14:textId="587E6AAB" w:rsidR="00C9263C" w:rsidRDefault="00030A5F" w:rsidP="00F448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9263C">
        <w:rPr>
          <w:rFonts w:ascii="Times New Roman" w:hAnsi="Times New Roman" w:cs="Times New Roman"/>
          <w:sz w:val="28"/>
          <w:szCs w:val="28"/>
        </w:rPr>
        <w:t xml:space="preserve">. Контроль за выполнением данного постановления </w:t>
      </w:r>
      <w:r w:rsidR="00F44858">
        <w:rPr>
          <w:rFonts w:ascii="Times New Roman" w:hAnsi="Times New Roman" w:cs="Times New Roman"/>
          <w:sz w:val="28"/>
          <w:szCs w:val="28"/>
        </w:rPr>
        <w:t>оставляю за собой.</w:t>
      </w:r>
    </w:p>
    <w:p w14:paraId="3738E3B5" w14:textId="77777777" w:rsidR="00C9263C" w:rsidRDefault="00C9263C" w:rsidP="00C9263C">
      <w:pPr>
        <w:spacing w:after="0" w:line="240" w:lineRule="auto"/>
        <w:jc w:val="both"/>
        <w:rPr>
          <w:rFonts w:ascii="Times New Roman" w:hAnsi="Times New Roman" w:cs="Times New Roman"/>
          <w:sz w:val="28"/>
          <w:szCs w:val="28"/>
        </w:rPr>
      </w:pPr>
    </w:p>
    <w:p w14:paraId="4F95574E" w14:textId="77777777" w:rsidR="00030A5F" w:rsidRDefault="00030A5F" w:rsidP="00030A5F">
      <w:pPr>
        <w:tabs>
          <w:tab w:val="left" w:pos="6989"/>
        </w:tabs>
        <w:spacing w:after="0" w:line="240" w:lineRule="auto"/>
        <w:jc w:val="both"/>
        <w:rPr>
          <w:rFonts w:ascii="Times New Roman" w:hAnsi="Times New Roman" w:cs="Times New Roman"/>
          <w:sz w:val="28"/>
          <w:szCs w:val="28"/>
        </w:rPr>
      </w:pPr>
    </w:p>
    <w:p w14:paraId="799729E2" w14:textId="62FE4476" w:rsidR="00F44858" w:rsidRPr="00030A5F" w:rsidRDefault="00C9263C" w:rsidP="00030A5F">
      <w:pPr>
        <w:tabs>
          <w:tab w:val="left" w:pos="6989"/>
        </w:tabs>
        <w:spacing w:after="0" w:line="240" w:lineRule="auto"/>
        <w:jc w:val="both"/>
        <w:rPr>
          <w:rFonts w:ascii="Times New Roman" w:hAnsi="Times New Roman" w:cs="Times New Roman"/>
          <w:sz w:val="28"/>
          <w:szCs w:val="28"/>
        </w:rPr>
      </w:pPr>
      <w:r w:rsidRPr="00030A5F">
        <w:rPr>
          <w:rFonts w:ascii="Times New Roman" w:hAnsi="Times New Roman" w:cs="Times New Roman"/>
          <w:sz w:val="28"/>
          <w:szCs w:val="28"/>
        </w:rPr>
        <w:t xml:space="preserve">Глава </w:t>
      </w:r>
      <w:r w:rsidR="00030A5F" w:rsidRPr="00030A5F">
        <w:rPr>
          <w:rFonts w:ascii="Times New Roman" w:hAnsi="Times New Roman" w:cs="Times New Roman"/>
          <w:sz w:val="28"/>
          <w:szCs w:val="28"/>
        </w:rPr>
        <w:t>сельсовета</w:t>
      </w:r>
      <w:r w:rsidR="00030A5F">
        <w:rPr>
          <w:rFonts w:ascii="Times New Roman" w:hAnsi="Times New Roman" w:cs="Times New Roman"/>
          <w:sz w:val="28"/>
          <w:szCs w:val="28"/>
        </w:rPr>
        <w:tab/>
        <w:t xml:space="preserve">      Л.А. </w:t>
      </w:r>
      <w:proofErr w:type="spellStart"/>
      <w:r w:rsidR="00030A5F">
        <w:rPr>
          <w:rFonts w:ascii="Times New Roman" w:hAnsi="Times New Roman" w:cs="Times New Roman"/>
          <w:sz w:val="28"/>
          <w:szCs w:val="28"/>
        </w:rPr>
        <w:t>Ибадлаева</w:t>
      </w:r>
      <w:proofErr w:type="spellEnd"/>
    </w:p>
    <w:p w14:paraId="1E178237" w14:textId="77777777" w:rsidR="00C9263C" w:rsidRDefault="00C9263C" w:rsidP="00C9263C">
      <w:pPr>
        <w:spacing w:after="0" w:line="240" w:lineRule="auto"/>
        <w:jc w:val="both"/>
        <w:rPr>
          <w:rFonts w:ascii="Times New Roman" w:hAnsi="Times New Roman" w:cs="Times New Roman"/>
          <w:sz w:val="28"/>
          <w:szCs w:val="28"/>
        </w:rPr>
      </w:pPr>
    </w:p>
    <w:p w14:paraId="34023873" w14:textId="3ABD178A" w:rsidR="00C9263C" w:rsidRDefault="00030A5F" w:rsidP="00C9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в дело.</w:t>
      </w:r>
    </w:p>
    <w:p w14:paraId="3F7FACD4" w14:textId="23ECD8D3" w:rsidR="00C9263C" w:rsidRDefault="00C9263C" w:rsidP="00030A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0A5F">
        <w:rPr>
          <w:rFonts w:ascii="Times New Roman" w:hAnsi="Times New Roman" w:cs="Times New Roman"/>
          <w:sz w:val="28"/>
          <w:szCs w:val="28"/>
        </w:rPr>
        <w:t xml:space="preserve">Приложение </w:t>
      </w:r>
    </w:p>
    <w:p w14:paraId="2EB2FEFC" w14:textId="3AE9C358" w:rsidR="00030A5F" w:rsidRDefault="00030A5F" w:rsidP="00030A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669E51D9" w14:textId="2105BE94" w:rsidR="00030A5F" w:rsidRDefault="00030A5F" w:rsidP="00030A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25238194" w14:textId="712B52A9" w:rsidR="00030A5F" w:rsidRDefault="00030A5F" w:rsidP="00030A5F">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Староникольский</w:t>
      </w:r>
      <w:proofErr w:type="spellEnd"/>
      <w:r>
        <w:rPr>
          <w:rFonts w:ascii="Times New Roman" w:hAnsi="Times New Roman" w:cs="Times New Roman"/>
          <w:sz w:val="28"/>
          <w:szCs w:val="28"/>
        </w:rPr>
        <w:t xml:space="preserve"> сельсовет</w:t>
      </w:r>
    </w:p>
    <w:p w14:paraId="1A274FC1" w14:textId="73AF98BD" w:rsidR="00030A5F" w:rsidRDefault="00724659" w:rsidP="00030A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16.03.2023 года № 20</w:t>
      </w:r>
      <w:r w:rsidR="00030A5F">
        <w:rPr>
          <w:rFonts w:ascii="Times New Roman" w:hAnsi="Times New Roman" w:cs="Times New Roman"/>
          <w:sz w:val="28"/>
          <w:szCs w:val="28"/>
        </w:rPr>
        <w:t>-п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причин причинения вреда</w:t>
      </w:r>
    </w:p>
    <w:p w14:paraId="23564E50"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14:paraId="41071B85" w14:textId="77777777"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3EA57046"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030A5F">
        <w:rPr>
          <w:rFonts w:ascii="Times New Roman" w:hAnsi="Times New Roman" w:cs="Times New Roman"/>
          <w:sz w:val="28"/>
          <w:szCs w:val="28"/>
        </w:rPr>
        <w:t xml:space="preserve">муниципального образования </w:t>
      </w:r>
      <w:proofErr w:type="spellStart"/>
      <w:r w:rsidR="00030A5F">
        <w:rPr>
          <w:rFonts w:ascii="Times New Roman" w:hAnsi="Times New Roman" w:cs="Times New Roman"/>
          <w:sz w:val="28"/>
          <w:szCs w:val="28"/>
        </w:rPr>
        <w:t>Староникольский</w:t>
      </w:r>
      <w:proofErr w:type="spellEnd"/>
      <w:r w:rsidR="00030A5F">
        <w:rPr>
          <w:rFonts w:ascii="Times New Roman" w:hAnsi="Times New Roman" w:cs="Times New Roman"/>
          <w:sz w:val="28"/>
          <w:szCs w:val="28"/>
        </w:rPr>
        <w:t xml:space="preserve"> сельсовет Красногвардейского района Оренбургской области</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49DD7899"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r w:rsidR="00030A5F">
        <w:rPr>
          <w:rFonts w:ascii="Times New Roman" w:hAnsi="Times New Roman" w:cs="Times New Roman"/>
          <w:sz w:val="28"/>
          <w:szCs w:val="28"/>
        </w:rPr>
        <w:t xml:space="preserve">муниципального образования </w:t>
      </w:r>
      <w:proofErr w:type="spellStart"/>
      <w:r w:rsidR="00030A5F">
        <w:rPr>
          <w:rFonts w:ascii="Times New Roman" w:hAnsi="Times New Roman" w:cs="Times New Roman"/>
          <w:sz w:val="28"/>
          <w:szCs w:val="28"/>
        </w:rPr>
        <w:t>Староникольский</w:t>
      </w:r>
      <w:proofErr w:type="spellEnd"/>
      <w:r w:rsidR="00030A5F">
        <w:rPr>
          <w:rFonts w:ascii="Times New Roman" w:hAnsi="Times New Roman" w:cs="Times New Roman"/>
          <w:sz w:val="28"/>
          <w:szCs w:val="28"/>
        </w:rPr>
        <w:t xml:space="preserve"> сельсовет Красногвардейского района Оренбургской области</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14:paraId="50DDBAA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14:paraId="654F889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58487A9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 </w:t>
      </w:r>
      <w:r>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54F1B47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w:t>
      </w:r>
      <w:r>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w:t>
      </w:r>
      <w:r>
        <w:rPr>
          <w:rFonts w:ascii="Times New Roman" w:hAnsi="Times New Roman" w:cs="Times New Roman"/>
          <w:sz w:val="28"/>
          <w:szCs w:val="28"/>
        </w:rPr>
        <w:lastRenderedPageBreak/>
        <w:t>передаются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Pr>
          <w:rFonts w:ascii="Times New Roman" w:hAnsi="Times New Roman" w:cs="Times New Roman"/>
          <w:sz w:val="28"/>
          <w:szCs w:val="28"/>
        </w:rPr>
        <w:t xml:space="preserve"> предварительной проверки сообщения о нарушениях.</w:t>
      </w:r>
    </w:p>
    <w:p w14:paraId="1E3F636C" w14:textId="77A2976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 </w:t>
      </w:r>
      <w:r>
        <w:rPr>
          <w:rFonts w:ascii="Times New Roman" w:hAnsi="Times New Roman" w:cs="Times New Roman"/>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14:paraId="00D5D59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 принятии решения об отказе в создании технической комиссии  должностным лицом в трехдневный срок со дня</w:t>
      </w:r>
      <w:proofErr w:type="gramEnd"/>
      <w:r>
        <w:rPr>
          <w:rFonts w:ascii="Times New Roman" w:hAnsi="Times New Roman" w:cs="Times New Roman"/>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48D0978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 </w:t>
      </w:r>
      <w:r>
        <w:rPr>
          <w:rFonts w:ascii="Times New Roman" w:hAnsi="Times New Roman" w:cs="Times New Roman"/>
          <w:sz w:val="28"/>
          <w:szCs w:val="28"/>
        </w:rPr>
        <w:t xml:space="preserve">и передается главе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 </w:t>
      </w:r>
      <w:r>
        <w:rPr>
          <w:rFonts w:ascii="Times New Roman" w:hAnsi="Times New Roman" w:cs="Times New Roman"/>
          <w:sz w:val="28"/>
          <w:szCs w:val="28"/>
        </w:rPr>
        <w:t xml:space="preserve">для подписания в день его составления. </w:t>
      </w:r>
    </w:p>
    <w:p w14:paraId="04F26B6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14:paraId="630E8F4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14:paraId="409A85B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14:paraId="03093D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14:paraId="531F1A2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14:paraId="70D2DB7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14:paraId="6439F87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w:t>
      </w:r>
      <w:r>
        <w:rPr>
          <w:rFonts w:ascii="Times New Roman" w:hAnsi="Times New Roman" w:cs="Times New Roman"/>
          <w:sz w:val="28"/>
          <w:szCs w:val="28"/>
        </w:rPr>
        <w:lastRenderedPageBreak/>
        <w:t xml:space="preserve">сносу в отношении объекта капитального строительства, а также образцы (пробы) применяемых строительных материалов (конструкций). </w:t>
      </w:r>
    </w:p>
    <w:p w14:paraId="4D3D669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14:paraId="6457747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w:t>
      </w:r>
      <w:r>
        <w:rPr>
          <w:rFonts w:ascii="Times New Roman" w:hAnsi="Times New Roman" w:cs="Times New Roman"/>
          <w:sz w:val="28"/>
          <w:szCs w:val="28"/>
        </w:rPr>
        <w:lastRenderedPageBreak/>
        <w:t>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14:paraId="3BC24A9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w:t>
      </w:r>
      <w:r>
        <w:rPr>
          <w:rFonts w:ascii="Times New Roman" w:hAnsi="Times New Roman" w:cs="Times New Roman"/>
          <w:sz w:val="28"/>
          <w:szCs w:val="28"/>
        </w:rPr>
        <w:lastRenderedPageBreak/>
        <w:t>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718D286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w:t>
      </w:r>
      <w:proofErr w:type="gramStart"/>
      <w:r w:rsidR="003E0E90">
        <w:rPr>
          <w:rFonts w:ascii="Times New Roman" w:hAnsi="Times New Roman" w:cs="Times New Roman"/>
          <w:sz w:val="28"/>
          <w:szCs w:val="28"/>
        </w:rPr>
        <w:t>области</w:t>
      </w:r>
      <w:proofErr w:type="gramEnd"/>
      <w:r w:rsidR="003E0E90">
        <w:rPr>
          <w:rFonts w:ascii="Times New Roman" w:hAnsi="Times New Roman" w:cs="Times New Roman"/>
          <w:sz w:val="28"/>
          <w:szCs w:val="28"/>
        </w:rPr>
        <w:t xml:space="preserve"> </w:t>
      </w:r>
      <w:r>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w:t>
      </w:r>
    </w:p>
    <w:p w14:paraId="7922FE22" w14:textId="7446BD2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w:t>
      </w:r>
      <w:r>
        <w:rPr>
          <w:rFonts w:ascii="Times New Roman" w:hAnsi="Times New Roman" w:cs="Times New Roman"/>
          <w:sz w:val="28"/>
          <w:szCs w:val="28"/>
        </w:rPr>
        <w:t xml:space="preserve"> принимает решение о завершении работы технической комиссии в форме постановления.</w:t>
      </w:r>
    </w:p>
    <w:p w14:paraId="4E7C5D48" w14:textId="7DD7FF34" w:rsidR="00C9263C" w:rsidRDefault="00C9263C" w:rsidP="00C9263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 </w:t>
      </w:r>
      <w:r>
        <w:rPr>
          <w:rFonts w:ascii="Times New Roman" w:hAnsi="Times New Roman" w:cs="Times New Roman"/>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14:paraId="1413619C" w14:textId="0CB1B67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Красногвардейского района Оренбургской области</w:t>
      </w:r>
      <w:r>
        <w:rPr>
          <w:rFonts w:ascii="Times New Roman" w:hAnsi="Times New Roman" w:cs="Times New Roman"/>
          <w:i/>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в течение десяти календарных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w:t>
      </w:r>
    </w:p>
    <w:p w14:paraId="469457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w:t>
      </w:r>
      <w:r>
        <w:rPr>
          <w:rFonts w:ascii="Times New Roman" w:hAnsi="Times New Roman" w:cs="Times New Roman"/>
          <w:sz w:val="28"/>
          <w:szCs w:val="28"/>
        </w:rPr>
        <w:lastRenderedPageBreak/>
        <w:t>градостроительной деятельности осуществляется с учетом требований законодательства Российской Федерации о государственной тайне.</w:t>
      </w:r>
    </w:p>
    <w:p w14:paraId="793907E4" w14:textId="77777777" w:rsidR="00C9263C" w:rsidRDefault="00C9263C" w:rsidP="003E0E90">
      <w:pPr>
        <w:widowControl w:val="0"/>
        <w:spacing w:after="0" w:line="240" w:lineRule="auto"/>
        <w:rPr>
          <w:rFonts w:ascii="Times New Roman" w:eastAsia="Times New Roman" w:hAnsi="Times New Roman" w:cs="Times New Roman"/>
          <w:sz w:val="28"/>
        </w:rPr>
      </w:pPr>
    </w:p>
    <w:p w14:paraId="1BF0AFBD" w14:textId="6391497D" w:rsidR="00C9263C" w:rsidRDefault="003E0E90" w:rsidP="003E0E90">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C9263C">
        <w:rPr>
          <w:rFonts w:ascii="Times New Roman" w:eastAsia="Times New Roman" w:hAnsi="Times New Roman" w:cs="Times New Roman"/>
          <w:sz w:val="28"/>
        </w:rPr>
        <w:t xml:space="preserve"> 1</w:t>
      </w:r>
    </w:p>
    <w:p w14:paraId="3D0AE86F" w14:textId="77777777" w:rsidR="003E0E90" w:rsidRDefault="00C9263C" w:rsidP="003E0E90">
      <w:pPr>
        <w:widowControl w:val="0"/>
        <w:spacing w:after="0" w:line="240" w:lineRule="auto"/>
        <w:ind w:left="5245"/>
        <w:jc w:val="right"/>
        <w:rPr>
          <w:rFonts w:ascii="Times New Roman" w:hAnsi="Times New Roman" w:cs="Times New Roman"/>
          <w:sz w:val="28"/>
          <w:szCs w:val="28"/>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3E0E90">
        <w:rPr>
          <w:rFonts w:ascii="Times New Roman" w:hAnsi="Times New Roman" w:cs="Times New Roman"/>
          <w:sz w:val="28"/>
          <w:szCs w:val="28"/>
        </w:rPr>
        <w:t xml:space="preserve">муниципального образования </w:t>
      </w:r>
      <w:proofErr w:type="spellStart"/>
      <w:r w:rsidR="003E0E90">
        <w:rPr>
          <w:rFonts w:ascii="Times New Roman" w:hAnsi="Times New Roman" w:cs="Times New Roman"/>
          <w:sz w:val="28"/>
          <w:szCs w:val="28"/>
        </w:rPr>
        <w:t>Староникольский</w:t>
      </w:r>
      <w:proofErr w:type="spellEnd"/>
      <w:r w:rsidR="003E0E90">
        <w:rPr>
          <w:rFonts w:ascii="Times New Roman" w:hAnsi="Times New Roman" w:cs="Times New Roman"/>
          <w:sz w:val="28"/>
          <w:szCs w:val="28"/>
        </w:rPr>
        <w:t xml:space="preserve"> сельсовет </w:t>
      </w:r>
    </w:p>
    <w:p w14:paraId="7B92AD83" w14:textId="72102886" w:rsidR="00C9263C" w:rsidRDefault="00C9263C" w:rsidP="003E0E90">
      <w:pPr>
        <w:widowControl w:val="0"/>
        <w:spacing w:after="0" w:line="240" w:lineRule="auto"/>
        <w:ind w:left="5245"/>
        <w:jc w:val="right"/>
        <w:rPr>
          <w:rFonts w:ascii="Times New Roman" w:hAnsi="Times New Roman" w:cs="Times New Roman"/>
        </w:rPr>
      </w:pPr>
      <w:r>
        <w:rPr>
          <w:rFonts w:ascii="Times New Roman" w:hAnsi="Times New Roman" w:cs="Times New Roman"/>
          <w:i/>
          <w:sz w:val="28"/>
          <w:szCs w:val="28"/>
        </w:rPr>
        <w:t xml:space="preserve"> </w:t>
      </w:r>
      <w:r w:rsidR="00724659">
        <w:rPr>
          <w:rFonts w:ascii="Times New Roman" w:hAnsi="Times New Roman" w:cs="Times New Roman"/>
          <w:sz w:val="28"/>
          <w:szCs w:val="28"/>
        </w:rPr>
        <w:t xml:space="preserve"> от 16.03.2023 года № 20</w:t>
      </w:r>
      <w:r w:rsidR="003E0E90">
        <w:rPr>
          <w:rFonts w:ascii="Times New Roman" w:hAnsi="Times New Roman" w:cs="Times New Roman"/>
          <w:sz w:val="28"/>
          <w:szCs w:val="28"/>
        </w:rPr>
        <w:t>-п</w:t>
      </w:r>
    </w:p>
    <w:p w14:paraId="45178236" w14:textId="77777777" w:rsidR="00C9263C" w:rsidRDefault="00C9263C" w:rsidP="003E0E90">
      <w:pPr>
        <w:widowControl w:val="0"/>
        <w:spacing w:after="0" w:line="240" w:lineRule="auto"/>
        <w:jc w:val="right"/>
        <w:rPr>
          <w:rFonts w:ascii="Times New Roman" w:eastAsia="Times New Roman" w:hAnsi="Times New Roman" w:cs="Times New Roman"/>
          <w:sz w:val="28"/>
        </w:rPr>
      </w:pPr>
    </w:p>
    <w:p w14:paraId="24A1882E" w14:textId="77777777" w:rsidR="00C9263C" w:rsidRDefault="00C9263C" w:rsidP="003E0E90">
      <w:pPr>
        <w:widowControl w:val="0"/>
        <w:spacing w:after="0" w:line="240" w:lineRule="auto"/>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8"/>
        </w:rPr>
        <w:t xml:space="preserve">______________________________________________________________  </w:t>
      </w:r>
      <w:r>
        <w:rPr>
          <w:rFonts w:ascii="Times New Roman" w:eastAsia="Times New Roman" w:hAnsi="Times New Roman" w:cs="Times New Roman"/>
          <w:color w:val="000000"/>
          <w:sz w:val="20"/>
        </w:rPr>
        <w:t>(указать наименование и почтовый или строительный адрес объекта</w:t>
      </w:r>
      <w:proofErr w:type="gramEnd"/>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2737EB4C" w14:textId="5AD21D2C" w:rsidR="00C9263C" w:rsidRPr="003E0E90" w:rsidRDefault="00C9263C" w:rsidP="003E0E90">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4A7FE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Мною (нами),____________________________________________________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77777777"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84B3351" w14:textId="1267815C" w:rsidR="003E0E90" w:rsidRDefault="003E0E90" w:rsidP="003E0E90">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2</w:t>
      </w:r>
    </w:p>
    <w:p w14:paraId="37FC7787" w14:textId="77777777" w:rsidR="003E0E90" w:rsidRDefault="003E0E90" w:rsidP="003E0E90">
      <w:pPr>
        <w:widowControl w:val="0"/>
        <w:spacing w:after="0" w:line="240" w:lineRule="auto"/>
        <w:ind w:left="5245"/>
        <w:jc w:val="right"/>
        <w:rPr>
          <w:rFonts w:ascii="Times New Roman" w:hAnsi="Times New Roman" w:cs="Times New Roman"/>
          <w:sz w:val="28"/>
          <w:szCs w:val="28"/>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Староникольский</w:t>
      </w:r>
      <w:proofErr w:type="spellEnd"/>
      <w:r>
        <w:rPr>
          <w:rFonts w:ascii="Times New Roman" w:hAnsi="Times New Roman" w:cs="Times New Roman"/>
          <w:sz w:val="28"/>
          <w:szCs w:val="28"/>
        </w:rPr>
        <w:t xml:space="preserve"> сельсовет </w:t>
      </w:r>
    </w:p>
    <w:p w14:paraId="6B824C5C" w14:textId="3C24DA68" w:rsidR="003E0E90" w:rsidRDefault="003E0E90" w:rsidP="003E0E90">
      <w:pPr>
        <w:widowControl w:val="0"/>
        <w:spacing w:after="0" w:line="240" w:lineRule="auto"/>
        <w:ind w:left="5245"/>
        <w:jc w:val="right"/>
        <w:rPr>
          <w:rFonts w:ascii="Times New Roman" w:hAnsi="Times New Roman" w:cs="Times New Roman"/>
        </w:rPr>
      </w:pPr>
      <w:r>
        <w:rPr>
          <w:rFonts w:ascii="Times New Roman" w:hAnsi="Times New Roman" w:cs="Times New Roman"/>
          <w:i/>
          <w:sz w:val="28"/>
          <w:szCs w:val="28"/>
        </w:rPr>
        <w:t xml:space="preserve"> </w:t>
      </w:r>
      <w:r w:rsidR="00724659">
        <w:rPr>
          <w:rFonts w:ascii="Times New Roman" w:hAnsi="Times New Roman" w:cs="Times New Roman"/>
          <w:sz w:val="28"/>
          <w:szCs w:val="28"/>
        </w:rPr>
        <w:t xml:space="preserve"> от 16.03.2023 года № 20</w:t>
      </w:r>
      <w:bookmarkStart w:id="1" w:name="_GoBack"/>
      <w:bookmarkEnd w:id="1"/>
      <w:r>
        <w:rPr>
          <w:rFonts w:ascii="Times New Roman" w:hAnsi="Times New Roman" w:cs="Times New Roman"/>
          <w:sz w:val="28"/>
          <w:szCs w:val="28"/>
        </w:rPr>
        <w:t>-п</w:t>
      </w:r>
    </w:p>
    <w:p w14:paraId="225779EF" w14:textId="77777777" w:rsidR="00C9263C" w:rsidRDefault="00C9263C" w:rsidP="003E0E90">
      <w:pPr>
        <w:widowControl w:val="0"/>
        <w:spacing w:after="0" w:line="240" w:lineRule="auto"/>
        <w:jc w:val="right"/>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(глава администрации)</w:t>
            </w:r>
          </w:p>
          <w:p w14:paraId="12281AA5"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p w14:paraId="2792D681"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1D5760B6"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Технической комиссией, созданной постановлением ________________</w:t>
      </w:r>
    </w:p>
    <w:p w14:paraId="3C25D99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__________________________________________________________________</w:t>
      </w:r>
    </w:p>
    <w:p w14:paraId="13196DE5" w14:textId="77777777" w:rsidR="00C9263C" w:rsidRDefault="00C9263C" w:rsidP="00C9263C">
      <w:pPr>
        <w:widowControl w:val="0"/>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color w:val="000000"/>
          <w:sz w:val="20"/>
        </w:rPr>
        <w:t>(указать наименование администрации)</w:t>
      </w:r>
    </w:p>
    <w:p w14:paraId="51999D3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в  составе:  ФИО, должность (указываются все члены технической комиссии), 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Pr>
          <w:rFonts w:ascii="Times New Roman" w:eastAsia="Times New Roman" w:hAnsi="Times New Roman" w:cs="Times New Roman"/>
          <w:color w:val="000000"/>
          <w:sz w:val="28"/>
          <w:szCs w:val="28"/>
        </w:rPr>
        <w:t xml:space="preserve"> Общие  сведения  об  объекте капитального  строительства:</w:t>
      </w:r>
    </w:p>
    <w:p w14:paraId="558206B9"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848C816"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p>
    <w:p w14:paraId="6953D3E4"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3.</w:t>
      </w:r>
      <w:r>
        <w:rPr>
          <w:rFonts w:ascii="Times New Roman" w:eastAsia="Times New Roman" w:hAnsi="Times New Roman" w:cs="Times New Roman"/>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5C3361D"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технической комиссии:</w:t>
      </w:r>
    </w:p>
    <w:p w14:paraId="5CFFDB9D"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5E98F13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1E14B5C8"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технической комиссии:</w:t>
      </w:r>
    </w:p>
    <w:p w14:paraId="1B8E8EA1"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47026937"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28B3BB2" w14:textId="77777777" w:rsidR="00C9263C" w:rsidRDefault="00C9263C" w:rsidP="00C9263C">
      <w:pPr>
        <w:spacing w:after="0" w:line="240" w:lineRule="auto"/>
        <w:rPr>
          <w:rFonts w:ascii="Times New Roman" w:hAnsi="Times New Roman" w:cs="Times New Roman"/>
          <w:sz w:val="24"/>
          <w:szCs w:val="24"/>
        </w:rPr>
      </w:pPr>
    </w:p>
    <w:p w14:paraId="727DF7E6"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14:paraId="659C2365"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3206C8D0"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952955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0038639C"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030A5F"/>
    <w:rsid w:val="00052279"/>
    <w:rsid w:val="003B1F0C"/>
    <w:rsid w:val="003E0E90"/>
    <w:rsid w:val="00724659"/>
    <w:rsid w:val="00C9263C"/>
    <w:rsid w:val="00F4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paragraph" w:styleId="1">
    <w:name w:val="heading 1"/>
    <w:basedOn w:val="a"/>
    <w:next w:val="a"/>
    <w:link w:val="10"/>
    <w:qFormat/>
    <w:rsid w:val="00030A5F"/>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character" w:customStyle="1" w:styleId="10">
    <w:name w:val="Заголовок 1 Знак"/>
    <w:basedOn w:val="a0"/>
    <w:link w:val="1"/>
    <w:rsid w:val="00030A5F"/>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030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paragraph" w:styleId="1">
    <w:name w:val="heading 1"/>
    <w:basedOn w:val="a"/>
    <w:next w:val="a"/>
    <w:link w:val="10"/>
    <w:qFormat/>
    <w:rsid w:val="00030A5F"/>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character" w:customStyle="1" w:styleId="10">
    <w:name w:val="Заголовок 1 Знак"/>
    <w:basedOn w:val="a0"/>
    <w:link w:val="1"/>
    <w:rsid w:val="00030A5F"/>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030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Староникольский</cp:lastModifiedBy>
  <cp:revision>4</cp:revision>
  <cp:lastPrinted>2023-02-28T06:45:00Z</cp:lastPrinted>
  <dcterms:created xsi:type="dcterms:W3CDTF">2023-02-28T11:30:00Z</dcterms:created>
  <dcterms:modified xsi:type="dcterms:W3CDTF">2023-03-21T06:33:00Z</dcterms:modified>
</cp:coreProperties>
</file>