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1" w:rsidRPr="00CD0821" w:rsidRDefault="00CD0821" w:rsidP="00CD082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</w:pPr>
      <w:r w:rsidRPr="00CD0821">
        <w:rPr>
          <w:rFonts w:ascii="Arial" w:eastAsia="Times New Roman" w:hAnsi="Arial" w:cs="Arial"/>
          <w:b/>
          <w:bCs/>
          <w:color w:val="0A0808"/>
          <w:kern w:val="36"/>
          <w:sz w:val="35"/>
          <w:szCs w:val="35"/>
          <w:lang w:eastAsia="ru-RU"/>
        </w:rPr>
        <w:t>Нормативные правовые акты</w:t>
      </w:r>
    </w:p>
    <w:p w:rsidR="00CD0821" w:rsidRPr="00CD0821" w:rsidRDefault="00CD0821" w:rsidP="00CD0821">
      <w:pPr>
        <w:spacing w:after="0" w:line="240" w:lineRule="auto"/>
        <w:jc w:val="both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r w:rsidRPr="00CD0821">
        <w:rPr>
          <w:rFonts w:ascii="Arial" w:eastAsia="Times New Roman" w:hAnsi="Arial" w:cs="Arial"/>
          <w:color w:val="0A0808"/>
          <w:sz w:val="23"/>
          <w:szCs w:val="23"/>
          <w:lang w:eastAsia="ru-RU"/>
        </w:rPr>
        <w:t>Нормативные правовые акты, устанавливающие требования, соблюдение которых будет проверяться при осуществлении муниципального контроля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D0821">
              <w:rPr>
                <w:rFonts w:ascii="Arial" w:eastAsia="Times New Roman" w:hAnsi="Arial" w:cs="Arial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Общие нормативно-правовые акты для всех видов муниципального контроля</w:t>
            </w:r>
          </w:p>
        </w:tc>
        <w:bookmarkStart w:id="0" w:name="_GoBack"/>
        <w:bookmarkEnd w:id="0"/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4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Федеральный закон от 26.12.2008 N 294-ФЗ (ред. от 30.10.2017)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5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"Кодекс Российской Федерации об административных правонарушениях" от 30.12.2001 N 195-ФЗ (ред. от 30.10.2017)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6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lang w:eastAsia="ru-RU"/>
                </w:rPr>
                <w:t xml:space="preserve">Закон </w:t>
              </w:r>
              <w:proofErr w:type="gramStart"/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lang w:eastAsia="ru-RU"/>
                </w:rPr>
                <w:t>Оренбургской  области</w:t>
              </w:r>
              <w:proofErr w:type="gramEnd"/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lang w:eastAsia="ru-RU"/>
                </w:rPr>
                <w:t xml:space="preserve"> от </w:t>
              </w:r>
              <w:r w:rsidRPr="00CD0821">
                <w:rPr>
                  <w:rFonts w:ascii="Helvetica" w:hAnsi="Helvetica" w:cs="Helvetica"/>
                  <w:color w:val="000000"/>
                  <w:shd w:val="clear" w:color="auto" w:fill="FFFFFF"/>
                </w:rPr>
                <w:t>1 октября 2003 года N 489/55-III-ОЗ</w:t>
              </w:r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lang w:eastAsia="ru-RU"/>
                </w:rPr>
                <w:t xml:space="preserve">  "Об административных правонарушениях"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7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Федеральный закон от 06.10.2003 N 131-ФЗ (ред. от 30.10.2017) "Об общих принципах организации местного самоуправления в Российской Федерации"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8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Постановление Правительства РФ от 30.06.2010 N 489 (ред. от 09.09.2016)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9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Постановление Правительства РФ от 10.02.2017 №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0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Постановление Правительства РФ от 13.02.2017 № 177 "Об утверждении общих требований к разработке и утверждению проверочных листов (списков контрольных вопросов)"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1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Постановление Правительства РФ от 28.04.2015 № 415 "О правилах формирования и ведения единого реестра проверок"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2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"Земельный кодекс Российской Федерации" от 25.10.2001 N 136-ФЗ (ред. от 29.07.2017)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3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Приказ Министерства экономического развития РФ от 30.04.2009 № 141 "О реализации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4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Приказ Генеральной прокуратуры РФ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CD0821">
              <w:rPr>
                <w:rFonts w:ascii="Arial" w:eastAsia="Times New Roman" w:hAnsi="Arial" w:cs="Arial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Муниципальный земельный контроль</w:t>
            </w: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5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Земельный кодекс</w:t>
              </w:r>
            </w:hyperlink>
            <w:r w:rsidRPr="00CD0821"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  <w:t> Российской Федерации" от 25.10.2001 N 136-ФЗ (ред. от 03.07.2018) (с изм. и доп., вступ. в силу с 08.07.2018)</w:t>
            </w: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CD0821">
              <w:rPr>
                <w:rFonts w:ascii="Arial" w:eastAsia="Times New Roman" w:hAnsi="Arial" w:cs="Arial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6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Федеральный закон от 08.11.2007 N 257-ФЗ (ред. от 07.02.2017)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EFEFF7"/>
              </w:rPr>
              <w:t>Закон Оренбургской области от 10.11.2006 N 685/125-IV-ОЗ "Об автомобильных дорогах и о дорожной деятельности в Оренбургской области" (принят постановлением Законодательного Собрания Оренбургской области от 18.10.2006 N 685) </w:t>
            </w: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CD0821">
              <w:rPr>
                <w:rFonts w:ascii="Arial" w:eastAsia="Times New Roman" w:hAnsi="Arial" w:cs="Arial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Прочие нормативно-правовые акты</w:t>
            </w: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7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Федеральный закон от 24.07.2007 N 209-ФЗ (ред. от 03.07.2016) "О развитии малого и среднего предпринимательства в Российской Федерации" (с изм. и доп., вступ. в силу с 01.08.2016)</w:t>
              </w:r>
            </w:hyperlink>
          </w:p>
        </w:tc>
      </w:tr>
      <w:tr w:rsidR="00CD0821" w:rsidRPr="00CD0821" w:rsidTr="00CD0821">
        <w:trPr>
          <w:trHeight w:val="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hyperlink r:id="rId18" w:history="1">
              <w:r w:rsidRPr="00CD0821">
                <w:rPr>
                  <w:rFonts w:ascii="Arial" w:eastAsia="Times New Roman" w:hAnsi="Arial" w:cs="Arial"/>
                  <w:color w:val="1A87D3"/>
                  <w:sz w:val="20"/>
                  <w:szCs w:val="20"/>
                  <w:u w:val="single"/>
                  <w:lang w:eastAsia="ru-RU"/>
                </w:rPr>
                <w:t>Распоряжение Правительства РФ от 19.04.2016 N 724-р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информация&gt;</w:t>
              </w:r>
            </w:hyperlink>
          </w:p>
        </w:tc>
      </w:tr>
      <w:tr w:rsidR="00CD0821" w:rsidRPr="00CD0821" w:rsidTr="00CD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D0821" w:rsidRPr="00CD0821" w:rsidRDefault="00CD0821" w:rsidP="00CD08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808"/>
                <w:sz w:val="20"/>
                <w:szCs w:val="20"/>
                <w:lang w:eastAsia="ru-RU"/>
              </w:rPr>
            </w:pPr>
            <w:r w:rsidRPr="00CD0821">
              <w:rPr>
                <w:rFonts w:ascii="Arial" w:eastAsia="Times New Roman" w:hAnsi="Arial" w:cs="Arial"/>
                <w:b/>
                <w:bCs/>
                <w:color w:val="0A0808"/>
                <w:sz w:val="20"/>
                <w:szCs w:val="20"/>
                <w:bdr w:val="none" w:sz="0" w:space="0" w:color="auto" w:frame="1"/>
                <w:lang w:eastAsia="ru-RU"/>
              </w:rPr>
              <w:t>Соглашения о передаче полномочий</w:t>
            </w:r>
          </w:p>
        </w:tc>
      </w:tr>
    </w:tbl>
    <w:p w:rsidR="002B4338" w:rsidRDefault="002B4338"/>
    <w:sectPr w:rsidR="002B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4"/>
    <w:rsid w:val="002B4338"/>
    <w:rsid w:val="008818A4"/>
    <w:rsid w:val="00C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252F-9859-43A6-A644-DA410664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dm.ru/mun-kontrol/%D0%A0PRUS_489_30062010.doc" TargetMode="External"/><Relationship Id="rId13" Type="http://schemas.openxmlformats.org/officeDocument/2006/relationships/hyperlink" Target="https://www.primadm.ru/mun-kontrol/Pmerrf_141_30042009.docx" TargetMode="External"/><Relationship Id="rId18" Type="http://schemas.openxmlformats.org/officeDocument/2006/relationships/hyperlink" Target="http://www.primadm.ru/mun-kontrol/RPRUS_724R_19042016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madm.ru/mun-kontrol/FZ_131_06102003.doc" TargetMode="External"/><Relationship Id="rId12" Type="http://schemas.openxmlformats.org/officeDocument/2006/relationships/hyperlink" Target="https://www.primadm.ru/mun-kontrol/ZK_136_25102001.doc" TargetMode="External"/><Relationship Id="rId17" Type="http://schemas.openxmlformats.org/officeDocument/2006/relationships/hyperlink" Target="http://www.primadm.ru/mun-kontrol/Z209_24072007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imadm.ru/mun-kontrol/FZ_257_08112007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rimadm.ru/mun-kontrol/OZ_172_22_oz_03072003.doc" TargetMode="External"/><Relationship Id="rId11" Type="http://schemas.openxmlformats.org/officeDocument/2006/relationships/hyperlink" Target="https://www.primadm.ru/mun-kontrol/Pprf_415_28042015.docx" TargetMode="External"/><Relationship Id="rId5" Type="http://schemas.openxmlformats.org/officeDocument/2006/relationships/hyperlink" Target="https://www.primadm.ru/mun-kontrol/KOAP_195_30122001.doc" TargetMode="External"/><Relationship Id="rId15" Type="http://schemas.openxmlformats.org/officeDocument/2006/relationships/hyperlink" Target="https://www.primadm.ru/upload/mcy/ZK_136.docx" TargetMode="External"/><Relationship Id="rId10" Type="http://schemas.openxmlformats.org/officeDocument/2006/relationships/hyperlink" Target="https://www.primadm.ru/mun-kontrol/Pprf_177_13022017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rimadm.ru/mun-kontrol/FZ_294_26122008.doc" TargetMode="External"/><Relationship Id="rId9" Type="http://schemas.openxmlformats.org/officeDocument/2006/relationships/hyperlink" Target="https://www.primadm.ru/mun-kontrol/Pprf_166_10022017.docx" TargetMode="External"/><Relationship Id="rId14" Type="http://schemas.openxmlformats.org/officeDocument/2006/relationships/hyperlink" Target="https://www.primadm.ru/mun-kontrol/Pprokfr_93_270320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2019-06-10T12:53:00Z</dcterms:created>
  <dcterms:modified xsi:type="dcterms:W3CDTF">2019-06-10T13:00:00Z</dcterms:modified>
</cp:coreProperties>
</file>