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23" w:rsidRPr="00BE2412" w:rsidRDefault="00452B23" w:rsidP="00452B23">
      <w:pPr>
        <w:jc w:val="right"/>
        <w:rPr>
          <w:rFonts w:ascii="Times New Roman" w:hAnsi="Times New Roman" w:cs="Times New Roman"/>
          <w:sz w:val="28"/>
          <w:szCs w:val="28"/>
        </w:rPr>
      </w:pPr>
      <w:r w:rsidRPr="00BE2412">
        <w:rPr>
          <w:rFonts w:ascii="Times New Roman" w:hAnsi="Times New Roman" w:cs="Times New Roman"/>
          <w:sz w:val="28"/>
          <w:szCs w:val="28"/>
        </w:rPr>
        <w:t>«Утверждаю»</w:t>
      </w:r>
    </w:p>
    <w:p w:rsidR="00452B23" w:rsidRPr="00BE2412" w:rsidRDefault="00452B23" w:rsidP="00452B23">
      <w:pPr>
        <w:jc w:val="right"/>
        <w:rPr>
          <w:rFonts w:ascii="Times New Roman" w:hAnsi="Times New Roman" w:cs="Times New Roman"/>
          <w:sz w:val="28"/>
          <w:szCs w:val="28"/>
        </w:rPr>
      </w:pPr>
      <w:r w:rsidRPr="00BE241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E2412">
        <w:rPr>
          <w:rFonts w:ascii="Times New Roman" w:hAnsi="Times New Roman" w:cs="Times New Roman"/>
          <w:sz w:val="28"/>
          <w:szCs w:val="28"/>
        </w:rPr>
        <w:t>Староникольского</w:t>
      </w:r>
      <w:proofErr w:type="spellEnd"/>
      <w:r w:rsidRPr="00BE241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52B23" w:rsidRPr="00BE2412" w:rsidRDefault="00452B23" w:rsidP="00452B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2412">
        <w:rPr>
          <w:rFonts w:ascii="Times New Roman" w:hAnsi="Times New Roman" w:cs="Times New Roman"/>
          <w:sz w:val="28"/>
          <w:szCs w:val="28"/>
        </w:rPr>
        <w:t xml:space="preserve">__________      </w:t>
      </w:r>
      <w:proofErr w:type="spellStart"/>
      <w:r w:rsidR="00555946">
        <w:rPr>
          <w:rFonts w:ascii="Times New Roman" w:hAnsi="Times New Roman" w:cs="Times New Roman"/>
          <w:sz w:val="28"/>
          <w:szCs w:val="28"/>
        </w:rPr>
        <w:t>Л.А.Ибадлаева</w:t>
      </w:r>
      <w:proofErr w:type="spellEnd"/>
    </w:p>
    <w:p w:rsidR="00452B23" w:rsidRPr="00BE2412" w:rsidRDefault="00450EDB" w:rsidP="00452B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bookmarkStart w:id="0" w:name="_GoBack"/>
      <w:bookmarkEnd w:id="0"/>
      <w:r w:rsidR="00634B68">
        <w:rPr>
          <w:rFonts w:ascii="Times New Roman" w:hAnsi="Times New Roman" w:cs="Times New Roman"/>
          <w:sz w:val="28"/>
          <w:szCs w:val="28"/>
        </w:rPr>
        <w:t>.03.  2022</w:t>
      </w:r>
      <w:r w:rsidR="00452B23" w:rsidRPr="00BE241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52B23" w:rsidRDefault="00452B23" w:rsidP="00452B23">
      <w:pPr>
        <w:jc w:val="right"/>
      </w:pPr>
    </w:p>
    <w:p w:rsidR="00634B68" w:rsidRDefault="00452B23" w:rsidP="00452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412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реализации </w:t>
      </w:r>
      <w:proofErr w:type="gramStart"/>
      <w:r w:rsidRPr="00BE2412">
        <w:rPr>
          <w:rFonts w:ascii="Times New Roman" w:hAnsi="Times New Roman" w:cs="Times New Roman"/>
          <w:b/>
          <w:sz w:val="28"/>
          <w:szCs w:val="28"/>
        </w:rPr>
        <w:t>муниципальной  программы</w:t>
      </w:r>
      <w:proofErr w:type="gramEnd"/>
      <w:r w:rsidRPr="00BE24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11"/>
          <w:sz w:val="28"/>
          <w:szCs w:val="28"/>
        </w:rPr>
        <w:t xml:space="preserve">комплексного развития транспортной инфраструктуры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Староникольского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  </w:t>
      </w:r>
      <w:r w:rsidRPr="00BE2412">
        <w:rPr>
          <w:rFonts w:ascii="Times New Roman" w:hAnsi="Times New Roman" w:cs="Times New Roman"/>
          <w:b/>
          <w:sz w:val="28"/>
          <w:szCs w:val="28"/>
        </w:rPr>
        <w:t xml:space="preserve">  Красногвардейского района Оренбургской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E2412">
        <w:rPr>
          <w:rFonts w:ascii="Times New Roman" w:hAnsi="Times New Roman" w:cs="Times New Roman"/>
          <w:b/>
          <w:sz w:val="28"/>
          <w:szCs w:val="28"/>
        </w:rPr>
        <w:t xml:space="preserve">на 2017 - 2021 годы  </w:t>
      </w:r>
      <w:r w:rsidR="00634B68">
        <w:rPr>
          <w:rFonts w:ascii="Times New Roman" w:hAnsi="Times New Roman" w:cs="Times New Roman"/>
          <w:b/>
          <w:sz w:val="28"/>
          <w:szCs w:val="28"/>
        </w:rPr>
        <w:t>с перспективой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2B23" w:rsidRDefault="00452B23" w:rsidP="00452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2032 года</w:t>
      </w:r>
      <w:r w:rsidR="00634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EDB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proofErr w:type="gramStart"/>
      <w:r w:rsidR="00450EDB">
        <w:rPr>
          <w:rFonts w:ascii="Times New Roman" w:hAnsi="Times New Roman" w:cs="Times New Roman"/>
          <w:b/>
          <w:i/>
          <w:sz w:val="28"/>
          <w:szCs w:val="28"/>
        </w:rPr>
        <w:t>период  январь</w:t>
      </w:r>
      <w:proofErr w:type="gramEnd"/>
      <w:r w:rsidR="00450EDB">
        <w:rPr>
          <w:rFonts w:ascii="Times New Roman" w:hAnsi="Times New Roman" w:cs="Times New Roman"/>
          <w:b/>
          <w:i/>
          <w:sz w:val="28"/>
          <w:szCs w:val="28"/>
        </w:rPr>
        <w:t xml:space="preserve"> – декабрь 2021</w:t>
      </w:r>
      <w:r w:rsidR="00634B68" w:rsidRPr="00634B68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  <w:r w:rsidR="00634B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2B23" w:rsidRDefault="00452B23" w:rsidP="00452B23">
      <w:pPr>
        <w:pStyle w:val="a3"/>
        <w:ind w:left="1263"/>
        <w:jc w:val="both"/>
        <w:rPr>
          <w:rFonts w:ascii="Times New Roman" w:hAnsi="Times New Roman" w:cs="Times New Roman"/>
          <w:sz w:val="28"/>
          <w:szCs w:val="28"/>
        </w:rPr>
      </w:pPr>
    </w:p>
    <w:p w:rsidR="00452B23" w:rsidRDefault="00452B23" w:rsidP="00452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определяется в соответствии с методикой согласно приложения № 2 По</w:t>
      </w:r>
      <w:r w:rsidR="00052374">
        <w:rPr>
          <w:rFonts w:ascii="Times New Roman" w:hAnsi="Times New Roman" w:cs="Times New Roman"/>
          <w:sz w:val="28"/>
          <w:szCs w:val="28"/>
        </w:rPr>
        <w:t>становления № 12-п от 07.04.2014</w:t>
      </w:r>
      <w:r>
        <w:rPr>
          <w:rFonts w:ascii="Times New Roman" w:hAnsi="Times New Roman" w:cs="Times New Roman"/>
          <w:sz w:val="28"/>
          <w:szCs w:val="28"/>
        </w:rPr>
        <w:t xml:space="preserve"> г. «Об утверждении Порядка разработки, утверждения и реализации муниципальных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  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Староникольский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Красногвардейского района Оренбургской области. </w:t>
      </w:r>
    </w:p>
    <w:p w:rsidR="00452B23" w:rsidRDefault="00452B23" w:rsidP="00452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412">
        <w:rPr>
          <w:rFonts w:ascii="Times New Roman" w:hAnsi="Times New Roman" w:cs="Times New Roman"/>
          <w:sz w:val="28"/>
          <w:szCs w:val="28"/>
        </w:rPr>
        <w:t>Индекс результативности мероприятий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F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DFB3E6" wp14:editId="2B054284">
            <wp:extent cx="1162050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B23" w:rsidRDefault="00452B23" w:rsidP="00452B23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3C5F9B">
        <w:rPr>
          <w:rFonts w:ascii="Times New Roman" w:hAnsi="Times New Roman" w:cs="Times New Roman"/>
          <w:sz w:val="28"/>
          <w:szCs w:val="28"/>
        </w:rPr>
        <w:t>S - соотношение достигнутых и плановых результатов целевых значений показателей. Соотношение рассчитывается по формуле: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F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D59221" wp14:editId="3353BD1A">
            <wp:extent cx="657225" cy="238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B23" w:rsidRDefault="00452B23" w:rsidP="00452B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«Содержание и ремонт автомобильных дорог общего пользования местного значения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Староникольский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452B23" w:rsidRDefault="00452B23" w:rsidP="00452B23">
      <w:pPr>
        <w:pStyle w:val="a3"/>
        <w:ind w:left="1983"/>
        <w:jc w:val="both"/>
        <w:rPr>
          <w:rFonts w:ascii="Times New Roman" w:hAnsi="Times New Roman" w:cs="Times New Roman"/>
          <w:sz w:val="28"/>
          <w:szCs w:val="28"/>
        </w:rPr>
      </w:pPr>
    </w:p>
    <w:p w:rsidR="00452B23" w:rsidRDefault="00452B23" w:rsidP="00452B23">
      <w:pPr>
        <w:pStyle w:val="a3"/>
        <w:ind w:left="16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М=1:1=1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44301">
        <w:rPr>
          <w:rFonts w:ascii="Times New Roman" w:hAnsi="Times New Roman" w:cs="Times New Roman"/>
          <w:sz w:val="28"/>
          <w:szCs w:val="28"/>
        </w:rPr>
        <w:t>=</w:t>
      </w:r>
      <w:r w:rsidR="00634B68">
        <w:rPr>
          <w:rFonts w:ascii="Times New Roman" w:hAnsi="Times New Roman" w:cs="Times New Roman"/>
          <w:sz w:val="28"/>
          <w:szCs w:val="28"/>
        </w:rPr>
        <w:t>191,1/239,6=0,80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F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8A625E" wp14:editId="0DEC7469">
            <wp:extent cx="1066800" cy="276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301">
        <w:rPr>
          <w:rFonts w:ascii="Times New Roman" w:hAnsi="Times New Roman" w:cs="Times New Roman"/>
          <w:sz w:val="28"/>
          <w:szCs w:val="28"/>
        </w:rPr>
        <w:t xml:space="preserve">  = (</w:t>
      </w:r>
      <w:r w:rsidR="00634B68">
        <w:rPr>
          <w:rFonts w:ascii="Times New Roman" w:hAnsi="Times New Roman" w:cs="Times New Roman"/>
          <w:sz w:val="28"/>
          <w:szCs w:val="28"/>
        </w:rPr>
        <w:t>191,1х0,</w:t>
      </w:r>
      <w:proofErr w:type="gramStart"/>
      <w:r w:rsidR="00634B68">
        <w:rPr>
          <w:rFonts w:ascii="Times New Roman" w:hAnsi="Times New Roman" w:cs="Times New Roman"/>
          <w:sz w:val="28"/>
          <w:szCs w:val="28"/>
        </w:rPr>
        <w:t>80)/</w:t>
      </w:r>
      <w:proofErr w:type="gramEnd"/>
      <w:r w:rsidR="00634B68">
        <w:rPr>
          <w:rFonts w:ascii="Times New Roman" w:hAnsi="Times New Roman" w:cs="Times New Roman"/>
          <w:sz w:val="28"/>
          <w:szCs w:val="28"/>
        </w:rPr>
        <w:t>239,6</w:t>
      </w:r>
      <w:r w:rsidR="00A44301">
        <w:rPr>
          <w:rFonts w:ascii="Times New Roman" w:hAnsi="Times New Roman" w:cs="Times New Roman"/>
          <w:sz w:val="28"/>
          <w:szCs w:val="28"/>
        </w:rPr>
        <w:t>=</w:t>
      </w:r>
      <w:r w:rsidR="00634B68">
        <w:rPr>
          <w:rFonts w:ascii="Times New Roman" w:hAnsi="Times New Roman" w:cs="Times New Roman"/>
          <w:sz w:val="28"/>
          <w:szCs w:val="28"/>
        </w:rPr>
        <w:t>0,64</w:t>
      </w:r>
    </w:p>
    <w:p w:rsidR="00452B23" w:rsidRDefault="00452B23" w:rsidP="00452B23">
      <w:pPr>
        <w:pStyle w:val="a3"/>
        <w:ind w:left="1623"/>
        <w:jc w:val="both"/>
        <w:rPr>
          <w:rFonts w:ascii="Times New Roman" w:hAnsi="Times New Roman" w:cs="Times New Roman"/>
          <w:sz w:val="28"/>
          <w:szCs w:val="28"/>
        </w:rPr>
      </w:pPr>
    </w:p>
    <w:p w:rsidR="00452B23" w:rsidRDefault="00452B23" w:rsidP="00452B23">
      <w:pPr>
        <w:pStyle w:val="a3"/>
        <w:ind w:left="162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Заключение: </w:t>
      </w:r>
      <w:r w:rsidR="00634B68">
        <w:rPr>
          <w:rFonts w:ascii="Times New Roman" w:hAnsi="Times New Roman" w:cs="Times New Roman"/>
          <w:b/>
          <w:sz w:val="28"/>
          <w:szCs w:val="28"/>
        </w:rPr>
        <w:t>подпрограмма имеет низкий</w:t>
      </w:r>
      <w:r w:rsidRPr="0041516C">
        <w:rPr>
          <w:rFonts w:ascii="Times New Roman" w:hAnsi="Times New Roman" w:cs="Times New Roman"/>
          <w:b/>
          <w:sz w:val="28"/>
          <w:szCs w:val="28"/>
        </w:rPr>
        <w:t xml:space="preserve"> уровень эффективности</w:t>
      </w:r>
    </w:p>
    <w:p w:rsidR="00452B23" w:rsidRPr="00E44E78" w:rsidRDefault="00452B23" w:rsidP="00452B23">
      <w:pPr>
        <w:pStyle w:val="a3"/>
        <w:ind w:left="1983"/>
        <w:jc w:val="both"/>
        <w:rPr>
          <w:rFonts w:ascii="Times New Roman" w:hAnsi="Times New Roman" w:cs="Times New Roman"/>
          <w:sz w:val="28"/>
          <w:szCs w:val="28"/>
        </w:rPr>
      </w:pPr>
    </w:p>
    <w:p w:rsidR="00CB67C5" w:rsidRDefault="00CB67C5"/>
    <w:sectPr w:rsidR="00CB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225AF"/>
    <w:multiLevelType w:val="hybridMultilevel"/>
    <w:tmpl w:val="89784730"/>
    <w:lvl w:ilvl="0" w:tplc="DD6ABA2A">
      <w:start w:val="1"/>
      <w:numFmt w:val="decimal"/>
      <w:lvlText w:val="%1."/>
      <w:lvlJc w:val="left"/>
      <w:pPr>
        <w:ind w:left="19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3" w:hanging="360"/>
      </w:pPr>
    </w:lvl>
    <w:lvl w:ilvl="2" w:tplc="0419001B" w:tentative="1">
      <w:start w:val="1"/>
      <w:numFmt w:val="lowerRoman"/>
      <w:lvlText w:val="%3."/>
      <w:lvlJc w:val="right"/>
      <w:pPr>
        <w:ind w:left="3423" w:hanging="180"/>
      </w:pPr>
    </w:lvl>
    <w:lvl w:ilvl="3" w:tplc="0419000F" w:tentative="1">
      <w:start w:val="1"/>
      <w:numFmt w:val="decimal"/>
      <w:lvlText w:val="%4."/>
      <w:lvlJc w:val="left"/>
      <w:pPr>
        <w:ind w:left="4143" w:hanging="360"/>
      </w:pPr>
    </w:lvl>
    <w:lvl w:ilvl="4" w:tplc="04190019" w:tentative="1">
      <w:start w:val="1"/>
      <w:numFmt w:val="lowerLetter"/>
      <w:lvlText w:val="%5."/>
      <w:lvlJc w:val="left"/>
      <w:pPr>
        <w:ind w:left="4863" w:hanging="360"/>
      </w:pPr>
    </w:lvl>
    <w:lvl w:ilvl="5" w:tplc="0419001B" w:tentative="1">
      <w:start w:val="1"/>
      <w:numFmt w:val="lowerRoman"/>
      <w:lvlText w:val="%6."/>
      <w:lvlJc w:val="right"/>
      <w:pPr>
        <w:ind w:left="5583" w:hanging="180"/>
      </w:pPr>
    </w:lvl>
    <w:lvl w:ilvl="6" w:tplc="0419000F" w:tentative="1">
      <w:start w:val="1"/>
      <w:numFmt w:val="decimal"/>
      <w:lvlText w:val="%7."/>
      <w:lvlJc w:val="left"/>
      <w:pPr>
        <w:ind w:left="6303" w:hanging="360"/>
      </w:pPr>
    </w:lvl>
    <w:lvl w:ilvl="7" w:tplc="04190019" w:tentative="1">
      <w:start w:val="1"/>
      <w:numFmt w:val="lowerLetter"/>
      <w:lvlText w:val="%8."/>
      <w:lvlJc w:val="left"/>
      <w:pPr>
        <w:ind w:left="7023" w:hanging="360"/>
      </w:pPr>
    </w:lvl>
    <w:lvl w:ilvl="8" w:tplc="0419001B" w:tentative="1">
      <w:start w:val="1"/>
      <w:numFmt w:val="lowerRoman"/>
      <w:lvlText w:val="%9."/>
      <w:lvlJc w:val="right"/>
      <w:pPr>
        <w:ind w:left="77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F8"/>
    <w:rsid w:val="00052374"/>
    <w:rsid w:val="003A3BF8"/>
    <w:rsid w:val="00450EDB"/>
    <w:rsid w:val="00452B23"/>
    <w:rsid w:val="00555946"/>
    <w:rsid w:val="00634B68"/>
    <w:rsid w:val="00A44301"/>
    <w:rsid w:val="00CB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B3314-B808-4970-8330-BBEC6939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B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4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4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2022-03-24T11:05:00Z</cp:lastPrinted>
  <dcterms:created xsi:type="dcterms:W3CDTF">2020-03-16T06:37:00Z</dcterms:created>
  <dcterms:modified xsi:type="dcterms:W3CDTF">2022-03-24T11:05:00Z</dcterms:modified>
</cp:coreProperties>
</file>